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83A74">
        <w:trPr>
          <w:trHeight w:hRule="exact" w:val="1528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F83A74">
        <w:trPr>
          <w:trHeight w:hRule="exact" w:val="138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  <w:tc>
          <w:tcPr>
            <w:tcW w:w="2836" w:type="dxa"/>
          </w:tcPr>
          <w:p w:rsidR="00F83A74" w:rsidRDefault="00F83A74"/>
        </w:tc>
      </w:tr>
      <w:tr w:rsidR="00F83A7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3A7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83A74">
        <w:trPr>
          <w:trHeight w:hRule="exact" w:val="211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  <w:tc>
          <w:tcPr>
            <w:tcW w:w="2836" w:type="dxa"/>
          </w:tcPr>
          <w:p w:rsidR="00F83A74" w:rsidRDefault="00F83A74"/>
        </w:tc>
      </w:tr>
      <w:tr w:rsidR="00F83A74">
        <w:trPr>
          <w:trHeight w:hRule="exact" w:val="277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3A74">
        <w:trPr>
          <w:trHeight w:hRule="exact" w:val="972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83A74" w:rsidRDefault="00F83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83A74">
        <w:trPr>
          <w:trHeight w:hRule="exact" w:val="277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83A74">
        <w:trPr>
          <w:trHeight w:hRule="exact" w:val="277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  <w:tc>
          <w:tcPr>
            <w:tcW w:w="2836" w:type="dxa"/>
          </w:tcPr>
          <w:p w:rsidR="00F83A74" w:rsidRDefault="00F83A74"/>
        </w:tc>
      </w:tr>
      <w:tr w:rsidR="00F83A7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3A74">
        <w:trPr>
          <w:trHeight w:hRule="exact" w:val="775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управления</w:t>
            </w:r>
          </w:p>
          <w:p w:rsidR="00F83A74" w:rsidRDefault="00B842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</w:t>
            </w:r>
          </w:p>
        </w:tc>
        <w:tc>
          <w:tcPr>
            <w:tcW w:w="2836" w:type="dxa"/>
          </w:tcPr>
          <w:p w:rsidR="00F83A74" w:rsidRDefault="00F83A74"/>
        </w:tc>
      </w:tr>
      <w:tr w:rsidR="00F83A7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3A74">
        <w:trPr>
          <w:trHeight w:hRule="exact" w:val="1111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3A7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83A7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  <w:tc>
          <w:tcPr>
            <w:tcW w:w="2836" w:type="dxa"/>
          </w:tcPr>
          <w:p w:rsidR="00F83A74" w:rsidRDefault="00F83A74"/>
        </w:tc>
      </w:tr>
      <w:tr w:rsidR="00F83A74">
        <w:trPr>
          <w:trHeight w:hRule="exact" w:val="155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  <w:tc>
          <w:tcPr>
            <w:tcW w:w="2836" w:type="dxa"/>
          </w:tcPr>
          <w:p w:rsidR="00F83A74" w:rsidRDefault="00F83A74"/>
        </w:tc>
      </w:tr>
      <w:tr w:rsidR="00F83A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83A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83A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F83A7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A74" w:rsidRDefault="00F83A7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/>
        </w:tc>
      </w:tr>
      <w:tr w:rsidR="00F83A74">
        <w:trPr>
          <w:trHeight w:hRule="exact" w:val="124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  <w:tc>
          <w:tcPr>
            <w:tcW w:w="2836" w:type="dxa"/>
          </w:tcPr>
          <w:p w:rsidR="00F83A74" w:rsidRDefault="00F83A74"/>
        </w:tc>
      </w:tr>
      <w:tr w:rsidR="00F83A7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F83A74">
        <w:trPr>
          <w:trHeight w:hRule="exact" w:val="577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/>
        </w:tc>
      </w:tr>
      <w:tr w:rsidR="00F83A74">
        <w:trPr>
          <w:trHeight w:hRule="exact" w:val="2701"/>
        </w:trPr>
        <w:tc>
          <w:tcPr>
            <w:tcW w:w="143" w:type="dxa"/>
          </w:tcPr>
          <w:p w:rsidR="00F83A74" w:rsidRDefault="00F83A74"/>
        </w:tc>
        <w:tc>
          <w:tcPr>
            <w:tcW w:w="285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1419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1277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  <w:tc>
          <w:tcPr>
            <w:tcW w:w="2836" w:type="dxa"/>
          </w:tcPr>
          <w:p w:rsidR="00F83A74" w:rsidRDefault="00F83A74"/>
        </w:tc>
      </w:tr>
      <w:tr w:rsidR="00F83A74">
        <w:trPr>
          <w:trHeight w:hRule="exact" w:val="277"/>
        </w:trPr>
        <w:tc>
          <w:tcPr>
            <w:tcW w:w="143" w:type="dxa"/>
          </w:tcPr>
          <w:p w:rsidR="00F83A74" w:rsidRDefault="00F83A7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3A74">
        <w:trPr>
          <w:trHeight w:hRule="exact" w:val="138"/>
        </w:trPr>
        <w:tc>
          <w:tcPr>
            <w:tcW w:w="143" w:type="dxa"/>
          </w:tcPr>
          <w:p w:rsidR="00F83A74" w:rsidRDefault="00F83A7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/>
        </w:tc>
      </w:tr>
      <w:tr w:rsidR="00F83A74">
        <w:trPr>
          <w:trHeight w:hRule="exact" w:val="1666"/>
        </w:trPr>
        <w:tc>
          <w:tcPr>
            <w:tcW w:w="143" w:type="dxa"/>
          </w:tcPr>
          <w:p w:rsidR="00F83A74" w:rsidRDefault="00F83A7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83A74" w:rsidRDefault="00F83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83A74" w:rsidRDefault="00F83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83A74" w:rsidRDefault="00B84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3A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83A74" w:rsidRDefault="00F83A74">
            <w:pPr>
              <w:spacing w:after="0" w:line="240" w:lineRule="auto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F83A74" w:rsidRDefault="00F83A74">
            <w:pPr>
              <w:spacing w:after="0" w:line="240" w:lineRule="auto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83A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83A74" w:rsidRDefault="00B84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A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3A74">
        <w:trPr>
          <w:trHeight w:hRule="exact" w:val="555"/>
        </w:trPr>
        <w:tc>
          <w:tcPr>
            <w:tcW w:w="9640" w:type="dxa"/>
          </w:tcPr>
          <w:p w:rsidR="00F83A74" w:rsidRDefault="00F83A74"/>
        </w:tc>
      </w:tr>
      <w:tr w:rsidR="00F83A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3A74" w:rsidRDefault="00B84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A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3A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2022/2023 учебный год, утвержденным приказом ректора от 28.03.2022 №28;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2022/2023 учебного года: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83A74" w:rsidRDefault="00B84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83A7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Б1.В.02 «Социология управления».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3A74">
        <w:trPr>
          <w:trHeight w:hRule="exact" w:val="139"/>
        </w:trPr>
        <w:tc>
          <w:tcPr>
            <w:tcW w:w="3970" w:type="dxa"/>
          </w:tcPr>
          <w:p w:rsidR="00F83A74" w:rsidRDefault="00F83A74"/>
        </w:tc>
        <w:tc>
          <w:tcPr>
            <w:tcW w:w="4679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</w:tr>
      <w:tr w:rsidR="00F83A7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3A74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F83A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>
            <w:pPr>
              <w:spacing w:after="0" w:line="240" w:lineRule="auto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3A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F83A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F83A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 w:rsidR="00F83A74">
        <w:trPr>
          <w:trHeight w:hRule="exact" w:val="416"/>
        </w:trPr>
        <w:tc>
          <w:tcPr>
            <w:tcW w:w="3970" w:type="dxa"/>
          </w:tcPr>
          <w:p w:rsidR="00F83A74" w:rsidRDefault="00F83A74"/>
        </w:tc>
        <w:tc>
          <w:tcPr>
            <w:tcW w:w="4679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</w:tr>
      <w:tr w:rsidR="00F83A7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83A7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F83A74">
        <w:trPr>
          <w:trHeight w:hRule="exact" w:val="138"/>
        </w:trPr>
        <w:tc>
          <w:tcPr>
            <w:tcW w:w="3970" w:type="dxa"/>
          </w:tcPr>
          <w:p w:rsidR="00F83A74" w:rsidRDefault="00F83A74"/>
        </w:tc>
        <w:tc>
          <w:tcPr>
            <w:tcW w:w="4679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</w:tr>
      <w:tr w:rsidR="00F83A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83A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F83A74"/>
        </w:tc>
      </w:tr>
      <w:tr w:rsidR="00F83A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F83A74"/>
        </w:tc>
      </w:tr>
      <w:tr w:rsidR="00F83A7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F83A74" w:rsidRDefault="00B84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рисков. Международные стандарты риск-менеджмента</w:t>
            </w:r>
          </w:p>
          <w:p w:rsidR="00F83A74" w:rsidRDefault="00B842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83A74">
        <w:trPr>
          <w:trHeight w:hRule="exact" w:val="138"/>
        </w:trPr>
        <w:tc>
          <w:tcPr>
            <w:tcW w:w="3970" w:type="dxa"/>
          </w:tcPr>
          <w:p w:rsidR="00F83A74" w:rsidRDefault="00F83A74"/>
        </w:tc>
        <w:tc>
          <w:tcPr>
            <w:tcW w:w="4679" w:type="dxa"/>
          </w:tcPr>
          <w:p w:rsidR="00F83A74" w:rsidRDefault="00F83A74"/>
        </w:tc>
        <w:tc>
          <w:tcPr>
            <w:tcW w:w="993" w:type="dxa"/>
          </w:tcPr>
          <w:p w:rsidR="00F83A74" w:rsidRDefault="00F83A74"/>
        </w:tc>
      </w:tr>
      <w:tr w:rsidR="00F83A7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3A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F83A74" w:rsidRDefault="00B84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83A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3A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3A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A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3A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A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F83A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3A74">
        <w:trPr>
          <w:trHeight w:hRule="exact" w:val="416"/>
        </w:trPr>
        <w:tc>
          <w:tcPr>
            <w:tcW w:w="5671" w:type="dxa"/>
          </w:tcPr>
          <w:p w:rsidR="00F83A74" w:rsidRDefault="00F83A74"/>
        </w:tc>
        <w:tc>
          <w:tcPr>
            <w:tcW w:w="1702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135" w:type="dxa"/>
          </w:tcPr>
          <w:p w:rsidR="00F83A74" w:rsidRDefault="00F83A74"/>
        </w:tc>
      </w:tr>
      <w:tr w:rsidR="00F83A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83A74">
        <w:trPr>
          <w:trHeight w:hRule="exact" w:val="277"/>
        </w:trPr>
        <w:tc>
          <w:tcPr>
            <w:tcW w:w="5671" w:type="dxa"/>
          </w:tcPr>
          <w:p w:rsidR="00F83A74" w:rsidRDefault="00F83A74"/>
        </w:tc>
        <w:tc>
          <w:tcPr>
            <w:tcW w:w="1702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135" w:type="dxa"/>
          </w:tcPr>
          <w:p w:rsidR="00F83A74" w:rsidRDefault="00F83A74"/>
        </w:tc>
      </w:tr>
      <w:tr w:rsidR="00F83A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3A74" w:rsidRDefault="00F83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3A74">
        <w:trPr>
          <w:trHeight w:hRule="exact" w:val="416"/>
        </w:trPr>
        <w:tc>
          <w:tcPr>
            <w:tcW w:w="5671" w:type="dxa"/>
          </w:tcPr>
          <w:p w:rsidR="00F83A74" w:rsidRDefault="00F83A74"/>
        </w:tc>
        <w:tc>
          <w:tcPr>
            <w:tcW w:w="1702" w:type="dxa"/>
          </w:tcPr>
          <w:p w:rsidR="00F83A74" w:rsidRDefault="00F83A74"/>
        </w:tc>
        <w:tc>
          <w:tcPr>
            <w:tcW w:w="426" w:type="dxa"/>
          </w:tcPr>
          <w:p w:rsidR="00F83A74" w:rsidRDefault="00F83A74"/>
        </w:tc>
        <w:tc>
          <w:tcPr>
            <w:tcW w:w="710" w:type="dxa"/>
          </w:tcPr>
          <w:p w:rsidR="00F83A74" w:rsidRDefault="00F83A74"/>
        </w:tc>
        <w:tc>
          <w:tcPr>
            <w:tcW w:w="1135" w:type="dxa"/>
          </w:tcPr>
          <w:p w:rsidR="00F83A74" w:rsidRDefault="00F83A74"/>
        </w:tc>
      </w:tr>
      <w:tr w:rsidR="00F83A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3A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A74" w:rsidRDefault="00F83A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A74" w:rsidRDefault="00F83A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A74" w:rsidRDefault="00F83A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A74" w:rsidRDefault="00F83A74"/>
        </w:tc>
      </w:tr>
      <w:tr w:rsidR="00F83A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A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A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A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A74">
        <w:trPr>
          <w:trHeight w:hRule="exact" w:val="777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F83A74" w:rsidRDefault="00B84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A7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3A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>
            <w:pPr>
              <w:spacing w:after="0" w:line="240" w:lineRule="auto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3A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3A7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</w:tr>
      <w:tr w:rsidR="00F83A7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/>
        </w:tc>
      </w:tr>
      <w:tr w:rsidR="00F83A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управления. Особенности социологического подхода.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социальная специфика управленческих отношений.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социального управления: общие, организационно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-технологические и частные.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социальной ориентации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деятельности субъектов управления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уровня.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конкретных управленческих ситуаций</w:t>
            </w:r>
          </w:p>
        </w:tc>
      </w:tr>
      <w:tr w:rsidR="00F83A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</w:tr>
      <w:tr w:rsidR="00F83A74">
        <w:trPr>
          <w:trHeight w:hRule="exact" w:val="1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управления. Особенности социологического подхода.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социальная специфика управленческих отношений.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социального управления: общие, организационно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-технологические и частные.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социальной ориентации</w:t>
            </w:r>
          </w:p>
        </w:tc>
      </w:tr>
    </w:tbl>
    <w:p w:rsidR="00F83A74" w:rsidRDefault="00B84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3A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деятельности субъектов управления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уровня.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конкретных управленческих ситуаций</w:t>
            </w:r>
          </w:p>
        </w:tc>
      </w:tr>
      <w:tr w:rsidR="00F83A7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Истоки возникновения и развития социологии управления</w:t>
            </w:r>
          </w:p>
        </w:tc>
      </w:tr>
      <w:tr w:rsidR="00F83A7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 w:rsidR="00F83A74" w:rsidRDefault="00B842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 w:rsidR="00F83A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>
            <w:pPr>
              <w:spacing w:after="0" w:line="240" w:lineRule="auto"/>
              <w:rPr>
                <w:sz w:val="24"/>
                <w:szCs w:val="24"/>
              </w:rPr>
            </w:pP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3A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 управления» / Греков Н.В.. – Омск: Изд-во Омской гуманитарной академии, 2022.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3A74">
        <w:trPr>
          <w:trHeight w:hRule="exact" w:val="138"/>
        </w:trPr>
        <w:tc>
          <w:tcPr>
            <w:tcW w:w="285" w:type="dxa"/>
          </w:tcPr>
          <w:p w:rsidR="00F83A74" w:rsidRDefault="00F83A74"/>
        </w:tc>
        <w:tc>
          <w:tcPr>
            <w:tcW w:w="9356" w:type="dxa"/>
          </w:tcPr>
          <w:p w:rsidR="00F83A74" w:rsidRDefault="00F83A74"/>
        </w:tc>
      </w:tr>
      <w:tr w:rsidR="00F83A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3A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C2E0F">
                <w:rPr>
                  <w:rStyle w:val="a3"/>
                </w:rPr>
                <w:t>https://urait.ru/bcode/450056</w:t>
              </w:r>
            </w:hyperlink>
            <w:r>
              <w:t xml:space="preserve"> </w:t>
            </w:r>
          </w:p>
        </w:tc>
      </w:tr>
      <w:tr w:rsidR="00F83A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Тавокин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C2E0F">
                <w:rPr>
                  <w:rStyle w:val="a3"/>
                </w:rPr>
                <w:t>https://urait.ru/bcode/453304</w:t>
              </w:r>
            </w:hyperlink>
            <w:r>
              <w:t xml:space="preserve"> </w:t>
            </w:r>
          </w:p>
        </w:tc>
      </w:tr>
      <w:tr w:rsidR="00F83A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978-5-534-04613-7.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C2E0F">
                <w:rPr>
                  <w:rStyle w:val="a3"/>
                </w:rPr>
                <w:t>https://urait.ru/bcode/450241</w:t>
              </w:r>
            </w:hyperlink>
            <w:r>
              <w:t xml:space="preserve"> </w:t>
            </w:r>
          </w:p>
        </w:tc>
      </w:tr>
      <w:tr w:rsidR="00F83A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Макаридина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C2E0F">
                <w:rPr>
                  <w:rStyle w:val="a3"/>
                </w:rPr>
                <w:t>https://urait.ru/bcode/448306</w:t>
              </w:r>
            </w:hyperlink>
            <w:r>
              <w:t xml:space="preserve"> </w:t>
            </w:r>
          </w:p>
        </w:tc>
      </w:tr>
      <w:tr w:rsidR="00F83A74">
        <w:trPr>
          <w:trHeight w:hRule="exact" w:val="277"/>
        </w:trPr>
        <w:tc>
          <w:tcPr>
            <w:tcW w:w="285" w:type="dxa"/>
          </w:tcPr>
          <w:p w:rsidR="00F83A74" w:rsidRDefault="00F83A7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3A7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B842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978-5-534-02316-9.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C2E0F">
                <w:rPr>
                  <w:rStyle w:val="a3"/>
                </w:rPr>
                <w:t>https://urait.ru/bcode/450227</w:t>
              </w:r>
            </w:hyperlink>
            <w:r>
              <w:t xml:space="preserve"> </w:t>
            </w:r>
          </w:p>
        </w:tc>
      </w:tr>
      <w:tr w:rsidR="00F83A7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A74" w:rsidRDefault="00F83A74"/>
        </w:tc>
      </w:tr>
    </w:tbl>
    <w:p w:rsidR="00F83A74" w:rsidRDefault="00F83A74"/>
    <w:sectPr w:rsidR="00F83A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6D46"/>
    <w:rsid w:val="00B84278"/>
    <w:rsid w:val="00CC2E0F"/>
    <w:rsid w:val="00D31453"/>
    <w:rsid w:val="00E209E2"/>
    <w:rsid w:val="00F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29E54-0D22-4A55-A4AC-B676B4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2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4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241" TargetMode="External"/><Relationship Id="rId5" Type="http://schemas.openxmlformats.org/officeDocument/2006/relationships/hyperlink" Target="https://urait.ru/bcode/4533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0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3193</Words>
  <Characters>18205</Characters>
  <Application>Microsoft Office Word</Application>
  <DocSecurity>0</DocSecurity>
  <Lines>151</Lines>
  <Paragraphs>42</Paragraphs>
  <ScaleCrop>false</ScaleCrop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2022-2023_ФГОС3++2022_Бак-ЗФО-Мен_(ЭиУП)(22)_plx_Социология управления</dc:title>
  <dc:creator>FastReport.NET</dc:creator>
  <cp:lastModifiedBy>Mark Bernstorf</cp:lastModifiedBy>
  <cp:revision>4</cp:revision>
  <dcterms:created xsi:type="dcterms:W3CDTF">2022-05-01T23:50:00Z</dcterms:created>
  <dcterms:modified xsi:type="dcterms:W3CDTF">2022-11-12T13:29:00Z</dcterms:modified>
</cp:coreProperties>
</file>